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26E64" w14:textId="77777777" w:rsidR="001C0D76" w:rsidRPr="004B2801" w:rsidRDefault="001C0D76" w:rsidP="001C0D76">
      <w:pPr>
        <w:spacing w:after="0"/>
        <w:rPr>
          <w:lang w:val="pl-PL"/>
        </w:rPr>
      </w:pPr>
      <w:r w:rsidRPr="008A67F0">
        <w:rPr>
          <w:lang w:val="cs-CZ"/>
        </w:rPr>
        <w:t xml:space="preserve">            </w:t>
      </w:r>
      <w:r>
        <w:rPr>
          <w:lang w:val="cs-CZ"/>
        </w:rPr>
        <w:t xml:space="preserve">   </w:t>
      </w:r>
      <w:r w:rsidRPr="008A67F0">
        <w:rPr>
          <w:lang w:val="cs-CZ"/>
        </w:rPr>
        <w:t xml:space="preserve">  </w:t>
      </w:r>
      <w:r>
        <w:rPr>
          <w:noProof/>
        </w:rPr>
        <w:drawing>
          <wp:inline distT="0" distB="0" distL="0" distR="0" wp14:anchorId="7A4359D0" wp14:editId="04D980D8">
            <wp:extent cx="666750" cy="847725"/>
            <wp:effectExtent l="19050" t="0" r="0" b="0"/>
            <wp:docPr id="1" name="Picture 1" descr="grb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RH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11A9D9" w14:textId="77777777" w:rsidR="001C0D76" w:rsidRPr="004B2801" w:rsidRDefault="001C0D76" w:rsidP="001C0D76">
      <w:pPr>
        <w:spacing w:after="0"/>
        <w:ind w:firstLine="708"/>
        <w:rPr>
          <w:rFonts w:ascii="Times New Roman" w:hAnsi="Times New Roman" w:cs="Times New Roman"/>
          <w:b w:val="0"/>
          <w:bCs/>
          <w:sz w:val="24"/>
          <w:szCs w:val="24"/>
          <w:lang w:val="pl-PL"/>
        </w:rPr>
      </w:pP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OPĆIN</w:t>
      </w:r>
      <w:r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A KLIS</w:t>
      </w:r>
    </w:p>
    <w:p w14:paraId="58ADDA86" w14:textId="77777777" w:rsidR="001C0D76" w:rsidRPr="004B2801" w:rsidRDefault="001C0D76" w:rsidP="001C0D76">
      <w:pPr>
        <w:spacing w:after="0"/>
        <w:rPr>
          <w:rFonts w:ascii="Times New Roman" w:hAnsi="Times New Roman" w:cs="Times New Roman"/>
          <w:b w:val="0"/>
          <w:bCs/>
          <w:sz w:val="24"/>
          <w:szCs w:val="24"/>
          <w:lang w:val="pl-PL"/>
        </w:rPr>
      </w:pP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SPLITSKO-DALMATINSKA ŽUPANIJA</w:t>
      </w:r>
    </w:p>
    <w:p w14:paraId="20A53ECB" w14:textId="77777777" w:rsidR="001C0D76" w:rsidRPr="004B2801" w:rsidRDefault="001C0D76" w:rsidP="001C0D76">
      <w:pPr>
        <w:spacing w:after="0"/>
        <w:rPr>
          <w:rFonts w:ascii="Times New Roman" w:hAnsi="Times New Roman" w:cs="Times New Roman"/>
          <w:b w:val="0"/>
          <w:bCs/>
          <w:sz w:val="24"/>
          <w:szCs w:val="24"/>
          <w:lang w:val="pl-PL"/>
        </w:rPr>
      </w:pP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OPĆINSKI</w:t>
      </w: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 xml:space="preserve">  NAČELNIK </w:t>
      </w:r>
    </w:p>
    <w:p w14:paraId="7E66ABBD" w14:textId="77777777" w:rsidR="001C0D76" w:rsidRDefault="001C0D76" w:rsidP="001C0D76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</w:p>
    <w:p w14:paraId="43D76221" w14:textId="0AB8B928" w:rsidR="001C0D76" w:rsidRPr="001C1DEB" w:rsidRDefault="001C0D76" w:rsidP="001C0D76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1C1DEB">
        <w:rPr>
          <w:rFonts w:ascii="Times New Roman" w:hAnsi="Times New Roman" w:cs="Times New Roman"/>
          <w:b w:val="0"/>
          <w:sz w:val="24"/>
          <w:szCs w:val="24"/>
          <w:lang w:val="hr-HR"/>
        </w:rPr>
        <w:t>KLASA: 008-02/2</w:t>
      </w:r>
      <w:r w:rsidR="001C1DEB" w:rsidRPr="001C1DEB">
        <w:rPr>
          <w:rFonts w:ascii="Times New Roman" w:hAnsi="Times New Roman" w:cs="Times New Roman"/>
          <w:b w:val="0"/>
          <w:sz w:val="24"/>
          <w:szCs w:val="24"/>
          <w:lang w:val="hr-HR"/>
        </w:rPr>
        <w:t>6</w:t>
      </w:r>
      <w:r w:rsidRPr="001C1DEB">
        <w:rPr>
          <w:rFonts w:ascii="Times New Roman" w:hAnsi="Times New Roman" w:cs="Times New Roman"/>
          <w:b w:val="0"/>
          <w:sz w:val="24"/>
          <w:szCs w:val="24"/>
          <w:lang w:val="hr-HR"/>
        </w:rPr>
        <w:t>-01/01</w:t>
      </w:r>
    </w:p>
    <w:p w14:paraId="38DC5831" w14:textId="100CE4BE" w:rsidR="001C0D76" w:rsidRDefault="001C0D76" w:rsidP="001C0D76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1C1DEB">
        <w:rPr>
          <w:rFonts w:ascii="Times New Roman" w:hAnsi="Times New Roman" w:cs="Times New Roman"/>
          <w:b w:val="0"/>
          <w:sz w:val="24"/>
          <w:szCs w:val="24"/>
          <w:lang w:val="hr-HR"/>
        </w:rPr>
        <w:t>URBROJ: 2181-27-01-2</w:t>
      </w:r>
      <w:r w:rsidR="001C1DEB" w:rsidRPr="001C1DEB">
        <w:rPr>
          <w:rFonts w:ascii="Times New Roman" w:hAnsi="Times New Roman" w:cs="Times New Roman"/>
          <w:b w:val="0"/>
          <w:sz w:val="24"/>
          <w:szCs w:val="24"/>
          <w:lang w:val="hr-HR"/>
        </w:rPr>
        <w:t>6-2</w:t>
      </w:r>
    </w:p>
    <w:p w14:paraId="78301F39" w14:textId="60750DA6" w:rsidR="001C0D76" w:rsidRPr="003766A2" w:rsidRDefault="001C0D76" w:rsidP="001C0D76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U </w:t>
      </w:r>
      <w:r>
        <w:rPr>
          <w:rFonts w:ascii="Times New Roman" w:hAnsi="Times New Roman" w:cs="Times New Roman"/>
          <w:b w:val="0"/>
          <w:sz w:val="24"/>
          <w:szCs w:val="24"/>
          <w:lang w:val="hr-HR"/>
        </w:rPr>
        <w:t>Klisu, 27. siječnja 2026. godine</w:t>
      </w:r>
    </w:p>
    <w:p w14:paraId="692ABC39" w14:textId="77777777" w:rsidR="001C0D76" w:rsidRPr="00034E0D" w:rsidRDefault="001C0D76" w:rsidP="00136F76">
      <w:pPr>
        <w:jc w:val="both"/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  <w:lang w:val="hr-HR"/>
        </w:rPr>
      </w:pPr>
    </w:p>
    <w:p w14:paraId="1A8AF943" w14:textId="3E283EFE" w:rsidR="00DE0467" w:rsidRPr="003766A2" w:rsidRDefault="00136F76" w:rsidP="00DE0467">
      <w:pPr>
        <w:spacing w:after="0"/>
        <w:ind w:firstLine="72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       </w:t>
      </w:r>
      <w:r w:rsidR="00DE0467" w:rsidRPr="00034E0D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Na temelju članka 11. Zakona o pravu na pristup informacijama („Narodne novine“ broj 25/13, 85/15, 69/22)</w:t>
      </w:r>
      <w:r w:rsidR="00DE0467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i</w:t>
      </w:r>
      <w:r w:rsidR="00DE0467"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 članka 4</w:t>
      </w:r>
      <w:r w:rsidR="00DE0467">
        <w:rPr>
          <w:rFonts w:ascii="Times New Roman" w:hAnsi="Times New Roman" w:cs="Times New Roman"/>
          <w:b w:val="0"/>
          <w:sz w:val="24"/>
          <w:szCs w:val="24"/>
          <w:lang w:val="hr-HR"/>
        </w:rPr>
        <w:t>4</w:t>
      </w:r>
      <w:r w:rsidR="00DE0467"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. Statuta Općine </w:t>
      </w:r>
      <w:r w:rsidR="00DE0467">
        <w:rPr>
          <w:rFonts w:ascii="Times New Roman" w:hAnsi="Times New Roman" w:cs="Times New Roman"/>
          <w:b w:val="0"/>
          <w:sz w:val="24"/>
          <w:szCs w:val="24"/>
          <w:lang w:val="hr-HR"/>
        </w:rPr>
        <w:t>Klis</w:t>
      </w:r>
      <w:r w:rsidR="00DE0467"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 (</w:t>
      </w:r>
      <w:r w:rsidR="00DE0467">
        <w:rPr>
          <w:rFonts w:ascii="Times New Roman" w:hAnsi="Times New Roman" w:cs="Times New Roman"/>
          <w:b w:val="0"/>
          <w:sz w:val="24"/>
          <w:szCs w:val="24"/>
          <w:lang w:val="hr-HR"/>
        </w:rPr>
        <w:t>„Službeni vjesnik Općine Klis“br. 8/25 – pročišćeni tekst Statuta Općine Klis</w:t>
      </w:r>
      <w:r w:rsidR="00DE0467"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>), općinski načelnik dana</w:t>
      </w:r>
      <w:r w:rsidR="00DE0467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 27. s</w:t>
      </w:r>
      <w:r w:rsidR="008A3D3A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iječnja </w:t>
      </w:r>
      <w:r w:rsidR="00DE0467">
        <w:rPr>
          <w:rFonts w:ascii="Times New Roman" w:hAnsi="Times New Roman" w:cs="Times New Roman"/>
          <w:b w:val="0"/>
          <w:sz w:val="24"/>
          <w:szCs w:val="24"/>
          <w:lang w:val="hr-HR"/>
        </w:rPr>
        <w:t>202</w:t>
      </w:r>
      <w:r w:rsidR="008A3D3A">
        <w:rPr>
          <w:rFonts w:ascii="Times New Roman" w:hAnsi="Times New Roman" w:cs="Times New Roman"/>
          <w:b w:val="0"/>
          <w:sz w:val="24"/>
          <w:szCs w:val="24"/>
          <w:lang w:val="hr-HR"/>
        </w:rPr>
        <w:t>6</w:t>
      </w:r>
      <w:r w:rsidR="00DE0467">
        <w:rPr>
          <w:rFonts w:ascii="Times New Roman" w:hAnsi="Times New Roman" w:cs="Times New Roman"/>
          <w:b w:val="0"/>
          <w:sz w:val="24"/>
          <w:szCs w:val="24"/>
          <w:lang w:val="hr-HR"/>
        </w:rPr>
        <w:t>. g</w:t>
      </w:r>
      <w:r w:rsidR="00DE0467"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>odine donosi</w:t>
      </w:r>
    </w:p>
    <w:p w14:paraId="07657F7E" w14:textId="60892E18" w:rsidR="001C0D76" w:rsidRPr="003766A2" w:rsidRDefault="001C0D76" w:rsidP="004A66CD">
      <w:pPr>
        <w:spacing w:after="0" w:line="480" w:lineRule="auto"/>
        <w:jc w:val="both"/>
        <w:rPr>
          <w:rFonts w:ascii="Times New Roman" w:hAnsi="Times New Roman" w:cs="Times New Roman"/>
          <w:b w:val="0"/>
          <w:sz w:val="24"/>
          <w:szCs w:val="24"/>
          <w:lang w:val="hr-HR"/>
        </w:rPr>
      </w:pPr>
    </w:p>
    <w:p w14:paraId="5BD8C330" w14:textId="77777777" w:rsidR="001C0D76" w:rsidRPr="003766A2" w:rsidRDefault="001C0D76" w:rsidP="001C0D76">
      <w:pPr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                                       </w:t>
      </w:r>
    </w:p>
    <w:p w14:paraId="25C4EE0B" w14:textId="77777777" w:rsidR="001C0D76" w:rsidRPr="003766A2" w:rsidRDefault="001C0D76" w:rsidP="001C0D76">
      <w:pPr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sz w:val="24"/>
          <w:szCs w:val="24"/>
          <w:lang w:val="hr-HR"/>
        </w:rPr>
        <w:t>Z A K LJ U Č A K</w:t>
      </w:r>
    </w:p>
    <w:p w14:paraId="0EECDB2A" w14:textId="77777777" w:rsidR="001C0D76" w:rsidRPr="003766A2" w:rsidRDefault="001C0D76" w:rsidP="001C0D76">
      <w:pPr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sz w:val="24"/>
          <w:szCs w:val="24"/>
          <w:lang w:val="hr-HR"/>
        </w:rPr>
        <w:t>o provođenju javnog savjetovanja</w:t>
      </w:r>
    </w:p>
    <w:p w14:paraId="2FA09275" w14:textId="77777777" w:rsidR="001C0D76" w:rsidRPr="009A4941" w:rsidRDefault="001C0D76" w:rsidP="001C0D76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  <w:lang w:val="hr-HR"/>
        </w:rPr>
      </w:pPr>
      <w:r w:rsidRPr="009A4941">
        <w:rPr>
          <w:rFonts w:ascii="Times New Roman" w:hAnsi="Times New Roman" w:cs="Times New Roman"/>
          <w:bCs/>
          <w:color w:val="000000" w:themeColor="text1"/>
          <w:sz w:val="24"/>
          <w:szCs w:val="24"/>
          <w:lang w:val="hr-HR"/>
        </w:rPr>
        <w:t>I.</w:t>
      </w:r>
    </w:p>
    <w:p w14:paraId="3E1F4ED2" w14:textId="25C56A35" w:rsidR="001C0D76" w:rsidRPr="00034E0D" w:rsidRDefault="001C0D76" w:rsidP="001C0D7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eastAsiaTheme="majorEastAsia"/>
          <w:b w:val="0"/>
          <w:color w:val="000000" w:themeColor="text1"/>
          <w:bdr w:val="none" w:sz="0" w:space="0" w:color="auto" w:frame="1"/>
        </w:rPr>
      </w:pPr>
      <w:r w:rsidRPr="00034E0D">
        <w:rPr>
          <w:color w:val="000000" w:themeColor="text1"/>
        </w:rPr>
        <w:t xml:space="preserve">Utvrđuje se nacrt  </w:t>
      </w:r>
      <w:r w:rsidRPr="00034E0D">
        <w:rPr>
          <w:bCs/>
          <w:color w:val="000000" w:themeColor="text1"/>
        </w:rPr>
        <w:t>Odluk</w:t>
      </w:r>
      <w:r>
        <w:rPr>
          <w:bCs/>
          <w:color w:val="000000" w:themeColor="text1"/>
        </w:rPr>
        <w:t>e o izmjenama i dopunama Odluke o komunalnoj naknadi</w:t>
      </w: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, te se isti upućuje na savjetovanje s javnošću.</w:t>
      </w:r>
    </w:p>
    <w:p w14:paraId="521FB098" w14:textId="77777777" w:rsidR="001C0D76" w:rsidRPr="00034E0D" w:rsidRDefault="001C0D76" w:rsidP="001C0D7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eastAsiaTheme="majorEastAsia"/>
          <w:b w:val="0"/>
          <w:color w:val="000000" w:themeColor="text1"/>
          <w:bdr w:val="none" w:sz="0" w:space="0" w:color="auto" w:frame="1"/>
        </w:rPr>
      </w:pPr>
    </w:p>
    <w:p w14:paraId="24C69D0C" w14:textId="77777777" w:rsidR="001C0D76" w:rsidRPr="00034E0D" w:rsidRDefault="001C0D76" w:rsidP="001C0D7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eastAsiaTheme="majorEastAsia"/>
          <w:b w:val="0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II.</w:t>
      </w:r>
    </w:p>
    <w:p w14:paraId="7283A96D" w14:textId="77777777" w:rsidR="001C0D76" w:rsidRPr="00034E0D" w:rsidRDefault="001C0D76" w:rsidP="001C0D7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</w:p>
    <w:p w14:paraId="4007B328" w14:textId="591B48EA" w:rsidR="001C0D76" w:rsidRDefault="001C0D76" w:rsidP="001C0D76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Savjetovanje s javnošću provodi se s ciljem da se širi krug zainteresiranih osoba s područja Općine Klis uključi u pripremu konačnog nacrta</w:t>
      </w:r>
      <w:r w:rsidR="002B03AC">
        <w:rPr>
          <w:color w:val="000000" w:themeColor="text1"/>
        </w:rPr>
        <w:t xml:space="preserve"> </w:t>
      </w:r>
      <w:r w:rsidR="002B03AC" w:rsidRPr="00034E0D">
        <w:rPr>
          <w:bCs/>
          <w:color w:val="000000" w:themeColor="text1"/>
        </w:rPr>
        <w:t>Odluk</w:t>
      </w:r>
      <w:r w:rsidR="002B03AC">
        <w:rPr>
          <w:bCs/>
          <w:color w:val="000000" w:themeColor="text1"/>
        </w:rPr>
        <w:t>e o izmjenama i dopunama Odluke o komunalnoj naknadi</w:t>
      </w:r>
      <w:r w:rsidR="0063656F">
        <w:rPr>
          <w:color w:val="000000" w:themeColor="text1"/>
        </w:rPr>
        <w:t>.</w:t>
      </w:r>
    </w:p>
    <w:p w14:paraId="0270E96A" w14:textId="77777777" w:rsidR="001C0D76" w:rsidRPr="00034E0D" w:rsidRDefault="001C0D76" w:rsidP="001C0D76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Na taj se način želi upoznati javnost s nacrtom prijedloga Odluke te pribaviti mišljenja, primjedbe i prijedloge zainteresirane javnosti, kako bi predloženo, ukoliko je zakonito i stručno utemeljeno, bilo prihvaćeno od strane donositelja Odluke i u konačnosti ugrađeno u odredbe Odluke.</w:t>
      </w:r>
    </w:p>
    <w:p w14:paraId="40B73FDB" w14:textId="77777777" w:rsidR="001C0D76" w:rsidRPr="009A4941" w:rsidRDefault="001C0D76" w:rsidP="001C0D76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b/>
          <w:bCs/>
          <w:color w:val="000000" w:themeColor="text1"/>
        </w:rPr>
      </w:pPr>
      <w:r w:rsidRPr="009A4941">
        <w:rPr>
          <w:b/>
          <w:bCs/>
          <w:color w:val="000000" w:themeColor="text1"/>
        </w:rPr>
        <w:t>III.</w:t>
      </w:r>
    </w:p>
    <w:p w14:paraId="51197ED0" w14:textId="15560966" w:rsidR="001C0D76" w:rsidRPr="00034E0D" w:rsidRDefault="001C0D76" w:rsidP="001C1DEB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Pravni temelj za izradu i donošenje Odluke</w:t>
      </w:r>
      <w:r>
        <w:rPr>
          <w:color w:val="000000" w:themeColor="text1"/>
        </w:rPr>
        <w:t xml:space="preserve"> </w:t>
      </w:r>
      <w:r>
        <w:rPr>
          <w:bCs/>
          <w:color w:val="000000" w:themeColor="text1"/>
        </w:rPr>
        <w:t>o izmjenama i dopunama Odluke o komunalnoj naknadi</w:t>
      </w:r>
      <w:r w:rsidR="001C1DEB">
        <w:rPr>
          <w:bCs/>
          <w:color w:val="000000" w:themeColor="text1"/>
        </w:rPr>
        <w:t xml:space="preserve"> je </w:t>
      </w:r>
      <w:r w:rsidR="001C1DEB">
        <w:t>članak 95. Zakona o komunalnom gospodarstvu („Narodne novine“ broj 110/18, 32/20 i 145/24)</w:t>
      </w:r>
      <w:r w:rsidR="00384DCA">
        <w:t>.</w:t>
      </w:r>
    </w:p>
    <w:p w14:paraId="5A22E2A1" w14:textId="77777777" w:rsidR="001C0D76" w:rsidRDefault="001C0D76" w:rsidP="001C0D7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 xml:space="preserve">                                                                                                  </w:t>
      </w:r>
    </w:p>
    <w:p w14:paraId="075D1801" w14:textId="77777777" w:rsidR="001C0D76" w:rsidRDefault="001C0D76" w:rsidP="001C0D7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</w:p>
    <w:p w14:paraId="6DB91D31" w14:textId="77777777" w:rsidR="001C1DEB" w:rsidRDefault="001C1DEB" w:rsidP="001C0D7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</w:p>
    <w:p w14:paraId="75A75ADB" w14:textId="77777777" w:rsidR="001C1DEB" w:rsidRDefault="001C1DEB" w:rsidP="001C0D7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</w:p>
    <w:p w14:paraId="196E85DA" w14:textId="77777777" w:rsidR="001C0D76" w:rsidRPr="00034E0D" w:rsidRDefault="001C0D76" w:rsidP="00626873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IV.</w:t>
      </w:r>
    </w:p>
    <w:p w14:paraId="4011CB78" w14:textId="64B12586" w:rsidR="001C0D76" w:rsidRPr="00034E0D" w:rsidRDefault="001C0D76" w:rsidP="00626873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Nacrt prijedloga</w:t>
      </w:r>
      <w:r w:rsidR="001C1DEB">
        <w:rPr>
          <w:color w:val="000000" w:themeColor="text1"/>
        </w:rPr>
        <w:t xml:space="preserve"> </w:t>
      </w:r>
      <w:r w:rsidR="001C1DEB" w:rsidRPr="00034E0D">
        <w:rPr>
          <w:bCs/>
          <w:color w:val="000000" w:themeColor="text1"/>
        </w:rPr>
        <w:t>Odluk</w:t>
      </w:r>
      <w:r w:rsidR="001C1DEB">
        <w:rPr>
          <w:bCs/>
          <w:color w:val="000000" w:themeColor="text1"/>
        </w:rPr>
        <w:t>e o izmjenama i dopunama Odluke o komunalnoj naknadi</w:t>
      </w:r>
      <w:r w:rsidRPr="00034E0D">
        <w:rPr>
          <w:color w:val="000000" w:themeColor="text1"/>
        </w:rPr>
        <w:t xml:space="preserve"> daje se na savjetovanje s javnošću u razdoblju od </w:t>
      </w:r>
      <w:r w:rsidR="001C1DEB">
        <w:rPr>
          <w:color w:val="000000" w:themeColor="text1"/>
        </w:rPr>
        <w:t>27. siječnja 2026</w:t>
      </w:r>
      <w:r w:rsidRPr="00034E0D">
        <w:rPr>
          <w:color w:val="000000" w:themeColor="text1"/>
        </w:rPr>
        <w:t xml:space="preserve">. godine do </w:t>
      </w:r>
      <w:r w:rsidR="001C1DEB">
        <w:rPr>
          <w:color w:val="000000" w:themeColor="text1"/>
        </w:rPr>
        <w:t>2</w:t>
      </w:r>
      <w:r w:rsidR="00A8643A">
        <w:rPr>
          <w:color w:val="000000" w:themeColor="text1"/>
        </w:rPr>
        <w:t>7</w:t>
      </w:r>
      <w:r w:rsidR="001C1DEB">
        <w:rPr>
          <w:color w:val="000000" w:themeColor="text1"/>
        </w:rPr>
        <w:t>. veljače 2026.</w:t>
      </w:r>
      <w:r w:rsidRPr="00034E0D">
        <w:rPr>
          <w:color w:val="000000" w:themeColor="text1"/>
        </w:rPr>
        <w:t xml:space="preserve"> godine.</w:t>
      </w:r>
    </w:p>
    <w:p w14:paraId="05B79B2E" w14:textId="77777777" w:rsidR="001C0D76" w:rsidRPr="00034E0D" w:rsidRDefault="001C0D76" w:rsidP="001C0D76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V.</w:t>
      </w:r>
    </w:p>
    <w:p w14:paraId="6FC8EC5B" w14:textId="6DEE8867" w:rsidR="001C0D76" w:rsidRPr="00034E0D" w:rsidRDefault="001C0D76" w:rsidP="001C1DEB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 xml:space="preserve">Tijekom trajanja postupka savjetovanja s javnošću nacrt prijedloga </w:t>
      </w:r>
      <w:r w:rsidR="001C1DEB" w:rsidRPr="00034E0D">
        <w:rPr>
          <w:bCs/>
          <w:color w:val="000000" w:themeColor="text1"/>
        </w:rPr>
        <w:t>Odluk</w:t>
      </w:r>
      <w:r w:rsidR="001C1DEB">
        <w:rPr>
          <w:bCs/>
          <w:color w:val="000000" w:themeColor="text1"/>
        </w:rPr>
        <w:t>e o izmjenama i dopunama Odluke o komunalnoj naknadi</w:t>
      </w:r>
      <w:r w:rsidRPr="00034E0D">
        <w:rPr>
          <w:color w:val="000000" w:themeColor="text1"/>
        </w:rPr>
        <w:t xml:space="preserve"> bit će izložen na mrežnoj stranici Općine </w:t>
      </w:r>
      <w:r>
        <w:rPr>
          <w:color w:val="000000" w:themeColor="text1"/>
        </w:rPr>
        <w:t xml:space="preserve">Klis </w:t>
      </w:r>
      <w:hyperlink r:id="rId5" w:history="1">
        <w:r w:rsidRPr="00A46052">
          <w:rPr>
            <w:rStyle w:val="Hyperlink"/>
            <w:rFonts w:eastAsiaTheme="majorEastAsia"/>
          </w:rPr>
          <w:t>www.klis.hr</w:t>
        </w:r>
      </w:hyperlink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.</w:t>
      </w:r>
    </w:p>
    <w:p w14:paraId="0A204531" w14:textId="77777777" w:rsidR="001C0D76" w:rsidRPr="00034E0D" w:rsidRDefault="001C0D76" w:rsidP="001C1DEB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VI.</w:t>
      </w:r>
    </w:p>
    <w:p w14:paraId="130B0C18" w14:textId="77777777" w:rsidR="001C0D76" w:rsidRPr="00034E0D" w:rsidRDefault="001C0D76" w:rsidP="001C1DEB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Mišljenja, prijedlozi i primjedbe koji će se dostaviti, obradit će nositelj izrade nacrta prijedloga Odluke</w:t>
      </w:r>
      <w:r>
        <w:rPr>
          <w:color w:val="000000" w:themeColor="text1"/>
        </w:rPr>
        <w:t>,</w:t>
      </w:r>
      <w:r w:rsidRPr="00034E0D">
        <w:rPr>
          <w:color w:val="000000" w:themeColor="text1"/>
        </w:rPr>
        <w:t xml:space="preserve"> te o tome sačiniti Izvješće</w:t>
      </w:r>
      <w:r>
        <w:rPr>
          <w:color w:val="000000" w:themeColor="text1"/>
        </w:rPr>
        <w:t>.</w:t>
      </w:r>
    </w:p>
    <w:p w14:paraId="29DBBD67" w14:textId="77777777" w:rsidR="001C0D76" w:rsidRPr="00034E0D" w:rsidRDefault="001C0D76" w:rsidP="001C0D76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VII.</w:t>
      </w:r>
    </w:p>
    <w:p w14:paraId="6DFDD33C" w14:textId="77777777" w:rsidR="001C0D76" w:rsidRPr="00034E0D" w:rsidRDefault="001C0D76" w:rsidP="001C0D7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Ovaj Zaključak stupa na snagu danom donošenja.</w:t>
      </w:r>
    </w:p>
    <w:p w14:paraId="3D9D9531" w14:textId="77777777" w:rsidR="001C0D76" w:rsidRDefault="001C0D76" w:rsidP="001C0D76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</w:p>
    <w:p w14:paraId="61713DF5" w14:textId="77777777" w:rsidR="001C0D76" w:rsidRDefault="001C0D76" w:rsidP="001C0D76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</w:p>
    <w:p w14:paraId="5062D2F1" w14:textId="77777777" w:rsidR="001C0D76" w:rsidRPr="00034E0D" w:rsidRDefault="001C0D76" w:rsidP="001C0D76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OPĆINSKI NAČELNIK</w:t>
      </w:r>
      <w:r w:rsidRPr="00034E0D">
        <w:rPr>
          <w:color w:val="000000" w:themeColor="text1"/>
        </w:rPr>
        <w:br/>
        <w:t>Jakov Vetma</w:t>
      </w:r>
      <w:r>
        <w:rPr>
          <w:color w:val="000000" w:themeColor="text1"/>
        </w:rPr>
        <w:t>, v.r</w:t>
      </w:r>
    </w:p>
    <w:p w14:paraId="31A4C9EA" w14:textId="77777777" w:rsidR="00BC2ED1" w:rsidRDefault="00BC2ED1"/>
    <w:sectPr w:rsidR="00BC2E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D76"/>
    <w:rsid w:val="000F779E"/>
    <w:rsid w:val="00136F76"/>
    <w:rsid w:val="001C0D76"/>
    <w:rsid w:val="001C1DEB"/>
    <w:rsid w:val="002B03AC"/>
    <w:rsid w:val="002E4DB3"/>
    <w:rsid w:val="00384DCA"/>
    <w:rsid w:val="004A66CD"/>
    <w:rsid w:val="004B67BC"/>
    <w:rsid w:val="00504073"/>
    <w:rsid w:val="00626873"/>
    <w:rsid w:val="0063656F"/>
    <w:rsid w:val="006D739F"/>
    <w:rsid w:val="008A3D3A"/>
    <w:rsid w:val="008C4D29"/>
    <w:rsid w:val="009A4941"/>
    <w:rsid w:val="00A8643A"/>
    <w:rsid w:val="00BC2ED1"/>
    <w:rsid w:val="00CA4C94"/>
    <w:rsid w:val="00DE0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9FE32"/>
  <w15:chartTrackingRefBased/>
  <w15:docId w15:val="{44EFADD6-FDA6-4E35-A5EE-5274DC609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D76"/>
    <w:pPr>
      <w:spacing w:after="200" w:line="276" w:lineRule="auto"/>
    </w:pPr>
    <w:rPr>
      <w:rFonts w:asciiTheme="majorHAnsi" w:hAnsiTheme="majorHAnsi" w:cstheme="majorBidi"/>
      <w:b/>
      <w:kern w:val="0"/>
      <w:sz w:val="28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0D76"/>
    <w:pPr>
      <w:keepNext/>
      <w:keepLines/>
      <w:spacing w:before="360" w:after="80" w:line="259" w:lineRule="auto"/>
      <w:outlineLvl w:val="0"/>
    </w:pPr>
    <w:rPr>
      <w:rFonts w:eastAsiaTheme="majorEastAsia"/>
      <w:b w:val="0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0D76"/>
    <w:pPr>
      <w:keepNext/>
      <w:keepLines/>
      <w:spacing w:before="160" w:after="80" w:line="259" w:lineRule="auto"/>
      <w:outlineLvl w:val="1"/>
    </w:pPr>
    <w:rPr>
      <w:rFonts w:eastAsiaTheme="majorEastAsia"/>
      <w:b w:val="0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0D7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/>
      <w:b w:val="0"/>
      <w:color w:val="0F4761" w:themeColor="accent1" w:themeShade="BF"/>
      <w:kern w:val="2"/>
      <w:szCs w:val="28"/>
      <w:lang w:val="hr-HR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0D7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/>
      <w:b w:val="0"/>
      <w:i/>
      <w:iCs/>
      <w:color w:val="0F4761" w:themeColor="accent1" w:themeShade="BF"/>
      <w:kern w:val="2"/>
      <w:sz w:val="22"/>
      <w:szCs w:val="22"/>
      <w:lang w:val="hr-HR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0D7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/>
      <w:b w:val="0"/>
      <w:color w:val="0F4761" w:themeColor="accent1" w:themeShade="BF"/>
      <w:kern w:val="2"/>
      <w:sz w:val="22"/>
      <w:szCs w:val="22"/>
      <w:lang w:val="hr-HR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0D76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/>
      <w:b w:val="0"/>
      <w:i/>
      <w:iCs/>
      <w:color w:val="595959" w:themeColor="text1" w:themeTint="A6"/>
      <w:kern w:val="2"/>
      <w:sz w:val="22"/>
      <w:szCs w:val="22"/>
      <w:lang w:val="hr-HR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0D76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/>
      <w:b w:val="0"/>
      <w:color w:val="595959" w:themeColor="text1" w:themeTint="A6"/>
      <w:kern w:val="2"/>
      <w:sz w:val="22"/>
      <w:szCs w:val="22"/>
      <w:lang w:val="hr-HR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0D76"/>
    <w:pPr>
      <w:keepNext/>
      <w:keepLines/>
      <w:spacing w:after="0" w:line="259" w:lineRule="auto"/>
      <w:outlineLvl w:val="7"/>
    </w:pPr>
    <w:rPr>
      <w:rFonts w:asciiTheme="minorHAnsi" w:eastAsiaTheme="majorEastAsia" w:hAnsiTheme="minorHAnsi"/>
      <w:b w:val="0"/>
      <w:i/>
      <w:iCs/>
      <w:color w:val="272727" w:themeColor="text1" w:themeTint="D8"/>
      <w:kern w:val="2"/>
      <w:sz w:val="22"/>
      <w:szCs w:val="22"/>
      <w:lang w:val="hr-HR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0D76"/>
    <w:pPr>
      <w:keepNext/>
      <w:keepLines/>
      <w:spacing w:after="0" w:line="259" w:lineRule="auto"/>
      <w:outlineLvl w:val="8"/>
    </w:pPr>
    <w:rPr>
      <w:rFonts w:asciiTheme="minorHAnsi" w:eastAsiaTheme="majorEastAsia" w:hAnsiTheme="minorHAnsi"/>
      <w:b w:val="0"/>
      <w:color w:val="272727" w:themeColor="text1" w:themeTint="D8"/>
      <w:kern w:val="2"/>
      <w:sz w:val="22"/>
      <w:szCs w:val="22"/>
      <w:lang w:val="hr-HR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0D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0D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0D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0D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0D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0D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0D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0D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0D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0D76"/>
    <w:pPr>
      <w:spacing w:after="80" w:line="240" w:lineRule="auto"/>
      <w:contextualSpacing/>
    </w:pPr>
    <w:rPr>
      <w:rFonts w:eastAsiaTheme="majorEastAsia"/>
      <w:b w:val="0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C0D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0D76"/>
    <w:pPr>
      <w:numPr>
        <w:ilvl w:val="1"/>
      </w:numPr>
      <w:spacing w:after="160" w:line="259" w:lineRule="auto"/>
    </w:pPr>
    <w:rPr>
      <w:rFonts w:asciiTheme="minorHAnsi" w:eastAsiaTheme="majorEastAsia" w:hAnsiTheme="minorHAnsi"/>
      <w:b w:val="0"/>
      <w:color w:val="595959" w:themeColor="text1" w:themeTint="A6"/>
      <w:spacing w:val="15"/>
      <w:kern w:val="2"/>
      <w:szCs w:val="28"/>
      <w:lang w:val="hr-HR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C0D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0D76"/>
    <w:pPr>
      <w:spacing w:before="160" w:after="160" w:line="259" w:lineRule="auto"/>
      <w:jc w:val="center"/>
    </w:pPr>
    <w:rPr>
      <w:rFonts w:asciiTheme="minorHAnsi" w:hAnsiTheme="minorHAnsi" w:cstheme="minorBidi"/>
      <w:b w:val="0"/>
      <w:i/>
      <w:iCs/>
      <w:color w:val="404040" w:themeColor="text1" w:themeTint="BF"/>
      <w:kern w:val="2"/>
      <w:sz w:val="22"/>
      <w:szCs w:val="22"/>
      <w:lang w:val="hr-HR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C0D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0D76"/>
    <w:pPr>
      <w:spacing w:after="160" w:line="259" w:lineRule="auto"/>
      <w:ind w:left="720"/>
      <w:contextualSpacing/>
    </w:pPr>
    <w:rPr>
      <w:rFonts w:asciiTheme="minorHAnsi" w:hAnsiTheme="minorHAnsi" w:cstheme="minorBidi"/>
      <w:b w:val="0"/>
      <w:kern w:val="2"/>
      <w:sz w:val="22"/>
      <w:szCs w:val="22"/>
      <w:lang w:val="hr-HR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C0D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0D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b w:val="0"/>
      <w:i/>
      <w:iCs/>
      <w:color w:val="0F4761" w:themeColor="accent1" w:themeShade="BF"/>
      <w:kern w:val="2"/>
      <w:sz w:val="22"/>
      <w:szCs w:val="22"/>
      <w:lang w:val="hr-HR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0D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0D7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C0D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 w:val="0"/>
      <w:sz w:val="24"/>
      <w:szCs w:val="24"/>
      <w:lang w:val="hr-HR" w:eastAsia="hr-HR"/>
    </w:rPr>
  </w:style>
  <w:style w:type="character" w:styleId="Strong">
    <w:name w:val="Strong"/>
    <w:basedOn w:val="DefaultParagraphFont"/>
    <w:uiPriority w:val="22"/>
    <w:qFormat/>
    <w:rsid w:val="001C0D76"/>
    <w:rPr>
      <w:b/>
      <w:bCs/>
    </w:rPr>
  </w:style>
  <w:style w:type="character" w:styleId="Hyperlink">
    <w:name w:val="Hyperlink"/>
    <w:basedOn w:val="DefaultParagraphFont"/>
    <w:uiPriority w:val="99"/>
    <w:unhideWhenUsed/>
    <w:rsid w:val="001C0D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lis.hr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Zlatana Boban</dc:creator>
  <cp:keywords/>
  <dc:description/>
  <cp:lastModifiedBy>Zlatana Boban</cp:lastModifiedBy>
  <cp:revision>14</cp:revision>
  <dcterms:created xsi:type="dcterms:W3CDTF">2026-01-27T09:15:00Z</dcterms:created>
  <dcterms:modified xsi:type="dcterms:W3CDTF">2026-01-27T11:04:00Z</dcterms:modified>
</cp:coreProperties>
</file>